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82" w:rsidRPr="00364D82" w:rsidRDefault="00364D82" w:rsidP="00364D8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64D82">
        <w:rPr>
          <w:b/>
          <w:bCs/>
          <w:kern w:val="36"/>
          <w:sz w:val="48"/>
          <w:szCs w:val="48"/>
        </w:rPr>
        <w:t>Проект «</w:t>
      </w:r>
      <w:proofErr w:type="spellStart"/>
      <w:r w:rsidRPr="00364D82">
        <w:rPr>
          <w:b/>
          <w:bCs/>
          <w:kern w:val="36"/>
          <w:sz w:val="48"/>
          <w:szCs w:val="48"/>
        </w:rPr>
        <w:t>Снежинск</w:t>
      </w:r>
      <w:proofErr w:type="spellEnd"/>
      <w:r w:rsidRPr="00364D82">
        <w:rPr>
          <w:b/>
          <w:bCs/>
          <w:kern w:val="36"/>
          <w:sz w:val="48"/>
          <w:szCs w:val="48"/>
        </w:rPr>
        <w:t> — моя малая Родина»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 xml:space="preserve">Уважаемые коллеги!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Так получилось, что ссылку на этот проект, которую дала администратор нашего клуба С. </w:t>
      </w:r>
      <w:proofErr w:type="spellStart"/>
      <w:r w:rsidRPr="00364D82">
        <w:t>Тюлякова</w:t>
      </w:r>
      <w:proofErr w:type="spellEnd"/>
      <w:r w:rsidRPr="00364D82">
        <w:t xml:space="preserve">, мне пришлось изменить. Посоветовавшись с ней, мы решили продублировать материал. Проект писался давно, года 3-4 назад, потом немного редактировался. Его оформление несколько устарело, но это рабочий материал, и тема патриотического воспитания сейчас очень актуальна. А для нас она еще более актуальна - в этом году, летом наш город отмечает 55-летний юбилей!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Визитку и паспорт проекта можно дооформить. Интеграцию тоже не стала прописывать, она видна невооруженным глазом, захватывает практически все образовательные области. Выкладываю его для начинающих, и для тех, кому нужны идеи или канва для своих проектов. </w:t>
      </w:r>
    </w:p>
    <w:p w:rsidR="00364D82" w:rsidRPr="00364D82" w:rsidRDefault="00364D82" w:rsidP="00364D8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364D82">
        <w:rPr>
          <w:b/>
          <w:bCs/>
          <w:sz w:val="27"/>
          <w:szCs w:val="27"/>
        </w:rPr>
        <w:t>Проект «</w:t>
      </w:r>
      <w:proofErr w:type="spellStart"/>
      <w:r w:rsidRPr="00364D82">
        <w:rPr>
          <w:b/>
          <w:bCs/>
          <w:sz w:val="27"/>
          <w:szCs w:val="27"/>
        </w:rPr>
        <w:t>Снежинск</w:t>
      </w:r>
      <w:proofErr w:type="spellEnd"/>
      <w:r w:rsidRPr="00364D82">
        <w:rPr>
          <w:b/>
          <w:bCs/>
          <w:sz w:val="27"/>
          <w:szCs w:val="27"/>
        </w:rPr>
        <w:t xml:space="preserve"> – моя малая Родина»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автор проекта:</w:t>
      </w:r>
      <w:r w:rsidRPr="00364D82">
        <w:t xml:space="preserve"> </w:t>
      </w:r>
      <w:proofErr w:type="spellStart"/>
      <w:r w:rsidRPr="00364D82">
        <w:rPr>
          <w:i/>
          <w:iCs/>
        </w:rPr>
        <w:t>Южанинова</w:t>
      </w:r>
      <w:proofErr w:type="spellEnd"/>
      <w:r w:rsidRPr="00364D82">
        <w:rPr>
          <w:i/>
          <w:iCs/>
        </w:rPr>
        <w:t xml:space="preserve"> Елена Робертовна,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i/>
          <w:iCs/>
        </w:rPr>
        <w:t xml:space="preserve">старший воспитатель МБДОУ «Детский сад компенсирующего вида» № 25 г. </w:t>
      </w:r>
      <w:proofErr w:type="spellStart"/>
      <w:r w:rsidRPr="00364D82">
        <w:rPr>
          <w:i/>
          <w:iCs/>
        </w:rPr>
        <w:t>Снежинск</w:t>
      </w:r>
      <w:proofErr w:type="spellEnd"/>
      <w:r w:rsidRPr="00364D82">
        <w:rPr>
          <w:i/>
          <w:iCs/>
        </w:rPr>
        <w:t>, Челябинская область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Вид проекта:</w:t>
      </w:r>
      <w:r w:rsidRPr="00364D82">
        <w:t xml:space="preserve"> </w:t>
      </w:r>
      <w:r w:rsidRPr="00364D82">
        <w:rPr>
          <w:i/>
          <w:iCs/>
        </w:rPr>
        <w:t xml:space="preserve">долгосрочный, групповой, информационно-творческий.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Участники проекта:</w:t>
      </w:r>
      <w:r w:rsidRPr="00364D82">
        <w:t xml:space="preserve"> </w:t>
      </w:r>
      <w:r w:rsidRPr="00364D82">
        <w:rPr>
          <w:i/>
          <w:iCs/>
        </w:rPr>
        <w:t xml:space="preserve">дети 5-7 лет, родители воспитанников, педагоги.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Актуальность темы:</w:t>
      </w:r>
      <w:r w:rsidRPr="00364D82">
        <w:t xml:space="preserve"> Ознакомление с родным городом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«Малая Родина» маленького </w:t>
      </w:r>
      <w:proofErr w:type="spellStart"/>
      <w:r w:rsidRPr="00364D82">
        <w:t>снежинца</w:t>
      </w:r>
      <w:proofErr w:type="spellEnd"/>
      <w:r w:rsidRPr="00364D82">
        <w:t xml:space="preserve"> – это, прежде всего, его семья, дом, детский сад, это неповторимая южно-уральская природа, которая его окружает, памятные места родного </w:t>
      </w:r>
      <w:proofErr w:type="spellStart"/>
      <w:r w:rsidRPr="00364D82">
        <w:t>Снежинска</w:t>
      </w:r>
      <w:proofErr w:type="spellEnd"/>
      <w:r w:rsidRPr="00364D82">
        <w:t xml:space="preserve">, его культурные и исторические центры, улицы, известные люди, которыми гордятся горожане. Однако беседы с детьми, мониторинговые мероприятия показывают, что знания детей в этой области недостаточные, поверхностные.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Цель проекта:</w:t>
      </w:r>
      <w:r w:rsidRPr="00364D82">
        <w:t xml:space="preserve"> Познакомить детей с родным городом и его достопримечательностями. Воспитывать чувство гордости за свою малую Родину, желание сохранить его чистым и красивым.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Задачи проекта:</w:t>
      </w:r>
      <w:r w:rsidRPr="00364D82">
        <w:t xml:space="preserve">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1. Познакомить детей с родным городом (история, символика, достопримечательности). Познакомить с именами тех, кто основал и прославил город.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2. Учить детей ориентировке на улицах года, соблюдению правил безопасного передвижения по городу.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3. Расширить знания детей о флоре и фауне </w:t>
      </w:r>
      <w:proofErr w:type="spellStart"/>
      <w:r w:rsidRPr="00364D82">
        <w:t>Снежинского</w:t>
      </w:r>
      <w:proofErr w:type="spellEnd"/>
      <w:r w:rsidRPr="00364D82">
        <w:t xml:space="preserve"> городского округа.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lastRenderedPageBreak/>
        <w:t xml:space="preserve">4. Воспитывать интерес и любовь к родному городу, краю, умение видеть прекрасное, гордиться им.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Предполагаемый результат:</w:t>
      </w:r>
      <w:r w:rsidRPr="00364D82">
        <w:t xml:space="preserve">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- дети могут знать и называть место проживания: город, область; некоторые предприятия родного города и их значимость; символику города, достопримечательности; флору и фауну города;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- 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- 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rPr>
          <w:b/>
          <w:bCs/>
        </w:rPr>
        <w:t>Темы проекта: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1. </w:t>
      </w:r>
      <w:r w:rsidRPr="00364D82">
        <w:rPr>
          <w:i/>
          <w:iCs/>
        </w:rPr>
        <w:t xml:space="preserve">Мой родной город. Улицы моего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Познавательная беседа «По улицам нашего города» (знакомство с историей и достопримечательностями г. </w:t>
      </w:r>
      <w:proofErr w:type="spellStart"/>
      <w:r w:rsidRPr="00364D82">
        <w:t>Снежинска</w:t>
      </w:r>
      <w:proofErr w:type="spellEnd"/>
      <w:r w:rsidRPr="00364D82">
        <w:t xml:space="preserve">).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Целевая прогулка по близлежащим улицам «Мы по улицам шагаем, все увидим, все узнаем». Повторение домашнего адреса.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Знакомство с городской символикой «Герб, флаг, гимн </w:t>
      </w:r>
      <w:proofErr w:type="spellStart"/>
      <w:r w:rsidRPr="00364D82">
        <w:t>Снежинска</w:t>
      </w:r>
      <w:proofErr w:type="spellEnd"/>
      <w:r w:rsidRPr="00364D82">
        <w:t xml:space="preserve">». Чтение, рассказывание детям о нашем городе. Рассматривание принесенных из дома фотографий, иллюстраций из семейных архивов.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Д/игры «Расскажи, где ты живешь», «Назови улицы нашего города», «Узнай, назови, что на фотографии».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Оформление в группе фотовыставки «Мы любим и знаем свой город».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Смотр-конкурс рисунков и плакатов «Мой город – </w:t>
      </w:r>
      <w:proofErr w:type="spellStart"/>
      <w:r w:rsidRPr="00364D82">
        <w:t>Снежинск</w:t>
      </w:r>
      <w:proofErr w:type="spellEnd"/>
      <w:r w:rsidRPr="00364D82">
        <w:t>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С/ролевые игры «Семья», «Путешествие по городу», «Детский сад». Выставка семейных творческих работ «Мой безопасный путь в детский сад».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2. </w:t>
      </w:r>
      <w:r w:rsidRPr="00364D82">
        <w:rPr>
          <w:i/>
          <w:iCs/>
        </w:rPr>
        <w:t xml:space="preserve">Здания и достопримечательности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Рассказ педагога «Памятники, мемориальные доски, достопримечательности </w:t>
      </w:r>
      <w:proofErr w:type="spellStart"/>
      <w:r w:rsidRPr="00364D82">
        <w:t>Снежинска</w:t>
      </w:r>
      <w:proofErr w:type="spellEnd"/>
      <w:r w:rsidRPr="00364D82">
        <w:t xml:space="preserve">». Рассматривание фотографий, альбомов в книжном уголке с памятными местами г. </w:t>
      </w:r>
      <w:proofErr w:type="spellStart"/>
      <w:r w:rsidRPr="00364D82">
        <w:t>Снежинска</w:t>
      </w:r>
      <w:proofErr w:type="spellEnd"/>
      <w:r w:rsidRPr="00364D82">
        <w:t xml:space="preserve">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Целевая прогулка по ул. Васильева. Закрепление знаний о первых улицах, зданиях, жилых домах нашего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Экскурсия в детскую библиотеку имени П. П. Бажова. Рассматривание памятника писателю.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lastRenderedPageBreak/>
        <w:t xml:space="preserve">Целевая прогулка к музыкальной школе, носящей имя П. И. Чайковского. Экскурсия на стройку: «Как </w:t>
      </w:r>
      <w:proofErr w:type="spellStart"/>
      <w:r w:rsidRPr="00364D82">
        <w:t>стоятся</w:t>
      </w:r>
      <w:proofErr w:type="spellEnd"/>
      <w:r w:rsidRPr="00364D82">
        <w:t xml:space="preserve"> новые дома на наших улицах».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Составление рассказов «Детский сад – наш дом родной». Коллаж «Наш любимый детский сад» (коллективная работа детей и педагогов</w:t>
      </w:r>
      <w:proofErr w:type="gramStart"/>
      <w:r w:rsidRPr="00364D82">
        <w:t>) .</w:t>
      </w:r>
      <w:proofErr w:type="gramEnd"/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С/ролевые игры «Гастроном», «Детский сад», «Школа», «Магазин игрушек». Д/игры «Наш город», «Назови профессию», «Знакомые вывески».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Смотр-конкурс макетов «Дом, где мы живем». Составление макета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3. </w:t>
      </w:r>
      <w:r w:rsidRPr="00364D82">
        <w:rPr>
          <w:i/>
          <w:iCs/>
        </w:rPr>
        <w:t xml:space="preserve">Транспорт города. Дети на улице.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Знакомство с дорожными знаками для пешеходов, со светофором. Наблюдение за движением машин на улице. Целевая прогулка к пешеходному переходу, светофору: обучение правилам безопасного дорожного движения, перехода через улицу.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Автобусная экскурсия по городу «Путешествие по родному городу» (совместно с родителями). Аппликация «Автобусы едут по городу». Закрепление знаний о городском транспорте.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Д/игры «Красный, желтый, зеленый», «Можно-нельзя», «Дорожные знаки».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С/ролевые игры «Поездка по городу в автобусе», «Зеленый огонек» и др.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Познавательная викторина «Светофор </w:t>
      </w:r>
      <w:proofErr w:type="spellStart"/>
      <w:r w:rsidRPr="00364D82">
        <w:t>Светофорович</w:t>
      </w:r>
      <w:proofErr w:type="spellEnd"/>
      <w:r w:rsidRPr="00364D82">
        <w:t xml:space="preserve"> в гостях у ребят».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4. </w:t>
      </w:r>
      <w:r w:rsidRPr="00364D82">
        <w:rPr>
          <w:i/>
          <w:iCs/>
        </w:rPr>
        <w:t xml:space="preserve">Природа родного города. Места отдыха горожан.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Беседа о сохранении природы родного города. Целевые прогулки в парк, на озеро в разные периоды года. Труд детей в природе: уборка сухих листьев, сбор семян, уборка снега, посадка растений и т. д. Акция «Покормите птиц зимой! 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Рассматривание деревьев, листьев во время прогулок. Рассматривание иллюстраций, фотографий о природе </w:t>
      </w:r>
      <w:proofErr w:type="spellStart"/>
      <w:r w:rsidRPr="00364D82">
        <w:t>Снежинска</w:t>
      </w:r>
      <w:proofErr w:type="spellEnd"/>
      <w:r w:rsidRPr="00364D82">
        <w:t xml:space="preserve">, Урала в разное время года. Чтение стихотворений о березке – символе России и Урала.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Познавательная викторина «Кто живет в уральском лесу? 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Экскурсия в зимний парк, в ледяной городок, наблюдения за играющими детьми, закрепление правил поведения в общественном месте.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Обогащение представлений детей об уральских народных зимних играх-забавах на прогулках, игры в снежки, катание с гор, на санках, лыжах.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Оформление и презентация семейных газет: «Как мы отдыхаем всей семьей», «Как я провел это лето».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5. </w:t>
      </w:r>
      <w:proofErr w:type="spellStart"/>
      <w:r w:rsidRPr="00364D82">
        <w:rPr>
          <w:i/>
          <w:iCs/>
        </w:rPr>
        <w:t>Снежинцы</w:t>
      </w:r>
      <w:proofErr w:type="spellEnd"/>
      <w:r w:rsidRPr="00364D82">
        <w:rPr>
          <w:i/>
          <w:iCs/>
        </w:rPr>
        <w:t xml:space="preserve"> – жители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lastRenderedPageBreak/>
        <w:t xml:space="preserve">Знакомство с профессиями горожан. Наблюдение за трудом взрослых по благоустройству территории детского сада. Целевые прогулки по близлежащим улицам города: наблюдение за работой людей по благоустройству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Экскурсия в ближайший мебельный магазин «Откуда стол к нам пришел</w:t>
      </w:r>
      <w:proofErr w:type="gramStart"/>
      <w:r w:rsidRPr="00364D82">
        <w:t>? »</w:t>
      </w:r>
      <w:proofErr w:type="gramEnd"/>
      <w:r w:rsidRPr="00364D82">
        <w:t xml:space="preserve">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Экскурсия в Детскую художественную школу города «Знакомство с гончарной мастерской, ремеслом гончаров».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Экскурсия на почту «Кто работает на почте</w:t>
      </w:r>
      <w:proofErr w:type="gramStart"/>
      <w:r w:rsidRPr="00364D82">
        <w:t>? »</w:t>
      </w:r>
      <w:proofErr w:type="gramEnd"/>
      <w:r w:rsidRPr="00364D82">
        <w:t xml:space="preserve">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Игра-занятие «Путешествие в город мастеров» (профессии работников детского сада).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Д/игры «Кому что нужно для работы</w:t>
      </w:r>
      <w:proofErr w:type="gramStart"/>
      <w:r w:rsidRPr="00364D82">
        <w:t>? »</w:t>
      </w:r>
      <w:proofErr w:type="gramEnd"/>
      <w:r w:rsidRPr="00364D82">
        <w:t>, «Назови профессию», «Знакомые вывески».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Праздничное занятие-концерт для пап и дедушек. «Наши защитники». Встреча с военнослужащими в/ч 3468. Военно-спортивная игра "Зарница" /приложение 1/.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Рассматривание иллюстраций с изображением оружия, солдат разных родов войск. Выпуск плаката-поздравления в группе «Будем в армии служить» (коллективная работа</w:t>
      </w:r>
      <w:proofErr w:type="gramStart"/>
      <w:r w:rsidRPr="00364D82">
        <w:t>) .</w:t>
      </w:r>
      <w:proofErr w:type="gramEnd"/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«Знакомство с профессиями наших мам» (городские учреждения</w:t>
      </w:r>
      <w:proofErr w:type="gramStart"/>
      <w:r w:rsidRPr="00364D82">
        <w:t>) .</w:t>
      </w:r>
      <w:proofErr w:type="gramEnd"/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Экскурсия «В гости к </w:t>
      </w:r>
      <w:proofErr w:type="spellStart"/>
      <w:r w:rsidRPr="00364D82">
        <w:t>Снежику</w:t>
      </w:r>
      <w:proofErr w:type="spellEnd"/>
      <w:r w:rsidRPr="00364D82">
        <w:t xml:space="preserve">». Знакомство с символом города.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 xml:space="preserve">6. </w:t>
      </w:r>
      <w:r w:rsidRPr="00364D82">
        <w:rPr>
          <w:i/>
          <w:iCs/>
        </w:rPr>
        <w:t xml:space="preserve">Подведение итогов проекта. 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Беседа «Что мы хотели узнать, что узнали, для чего узнали? »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Игра-викторина «Знаешь ли ты свою малую Родину? »</w:t>
      </w:r>
    </w:p>
    <w:p w:rsidR="00364D82" w:rsidRPr="00364D82" w:rsidRDefault="00364D82" w:rsidP="00364D82">
      <w:pPr>
        <w:spacing w:before="100" w:beforeAutospacing="1" w:after="100" w:afterAutospacing="1"/>
      </w:pPr>
      <w:r w:rsidRPr="00364D82">
        <w:t>Занятие в Семейном клубе по теме «Моя семья в истории города» /Приложение2/</w:t>
      </w:r>
    </w:p>
    <w:p w:rsidR="00C549D8" w:rsidRPr="00364D82" w:rsidRDefault="00C549D8" w:rsidP="00364D82"/>
    <w:sectPr w:rsidR="00C549D8" w:rsidRPr="0036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B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40397"/>
    <w:rsid w:val="00341231"/>
    <w:rsid w:val="003466CE"/>
    <w:rsid w:val="00355421"/>
    <w:rsid w:val="00355BB3"/>
    <w:rsid w:val="00364D82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F142A"/>
    <w:rsid w:val="006F2B29"/>
    <w:rsid w:val="00704B0D"/>
    <w:rsid w:val="00712D14"/>
    <w:rsid w:val="00720074"/>
    <w:rsid w:val="00762746"/>
    <w:rsid w:val="00784F3D"/>
    <w:rsid w:val="007A5AC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91A5E"/>
    <w:rsid w:val="00CA480B"/>
    <w:rsid w:val="00CC0212"/>
    <w:rsid w:val="00CE3B5B"/>
    <w:rsid w:val="00CF3EA8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8B7D-6C7B-4351-83C1-0724D41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волков</cp:lastModifiedBy>
  <cp:revision>2</cp:revision>
  <dcterms:created xsi:type="dcterms:W3CDTF">2014-08-29T09:44:00Z</dcterms:created>
  <dcterms:modified xsi:type="dcterms:W3CDTF">2014-08-29T09:44:00Z</dcterms:modified>
</cp:coreProperties>
</file>